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C75E4" w:rsidRPr="00AC75E4" w:rsidTr="00AC75E4">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C75E4" w:rsidRPr="00AC75E4" w:rsidRDefault="00AC75E4" w:rsidP="00AC75E4">
            <w:pPr>
              <w:spacing w:after="0" w:line="240" w:lineRule="atLeast"/>
              <w:rPr>
                <w:rFonts w:ascii="Times New Roman" w:eastAsia="Times New Roman" w:hAnsi="Times New Roman" w:cs="Times New Roman"/>
                <w:sz w:val="24"/>
                <w:szCs w:val="24"/>
                <w:lang w:eastAsia="tr-TR"/>
              </w:rPr>
            </w:pPr>
            <w:r w:rsidRPr="00AC75E4">
              <w:rPr>
                <w:rFonts w:ascii="Arial" w:eastAsia="Times New Roman" w:hAnsi="Arial" w:cs="Arial"/>
                <w:sz w:val="16"/>
                <w:szCs w:val="16"/>
                <w:lang w:eastAsia="tr-TR"/>
              </w:rPr>
              <w:t>27 Mayıs 2021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C75E4" w:rsidRPr="00AC75E4" w:rsidRDefault="00AC75E4" w:rsidP="00AC75E4">
            <w:pPr>
              <w:spacing w:after="0" w:line="240" w:lineRule="atLeast"/>
              <w:jc w:val="center"/>
              <w:rPr>
                <w:rFonts w:ascii="Times New Roman" w:eastAsia="Times New Roman" w:hAnsi="Times New Roman" w:cs="Times New Roman"/>
                <w:sz w:val="24"/>
                <w:szCs w:val="24"/>
                <w:lang w:eastAsia="tr-TR"/>
              </w:rPr>
            </w:pPr>
            <w:r w:rsidRPr="00AC75E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C75E4" w:rsidRPr="00AC75E4" w:rsidRDefault="00AC75E4" w:rsidP="00AC75E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C75E4">
              <w:rPr>
                <w:rFonts w:ascii="Arial" w:eastAsia="Times New Roman" w:hAnsi="Arial" w:cs="Arial"/>
                <w:sz w:val="16"/>
                <w:szCs w:val="16"/>
                <w:lang w:eastAsia="tr-TR"/>
              </w:rPr>
              <w:t>Sayı : 31493</w:t>
            </w:r>
            <w:proofErr w:type="gramEnd"/>
          </w:p>
        </w:tc>
      </w:tr>
      <w:tr w:rsidR="00AC75E4" w:rsidRPr="00AC75E4" w:rsidTr="00AC75E4">
        <w:trPr>
          <w:trHeight w:val="480"/>
        </w:trPr>
        <w:tc>
          <w:tcPr>
            <w:tcW w:w="8789" w:type="dxa"/>
            <w:gridSpan w:val="3"/>
            <w:tcMar>
              <w:top w:w="0" w:type="dxa"/>
              <w:left w:w="108" w:type="dxa"/>
              <w:bottom w:w="0" w:type="dxa"/>
              <w:right w:w="108" w:type="dxa"/>
            </w:tcMar>
            <w:vAlign w:val="center"/>
            <w:hideMark/>
          </w:tcPr>
          <w:p w:rsidR="00AC75E4" w:rsidRPr="00AC75E4" w:rsidRDefault="00AC75E4" w:rsidP="00AC75E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C75E4">
              <w:rPr>
                <w:rFonts w:ascii="Arial" w:eastAsia="Times New Roman" w:hAnsi="Arial" w:cs="Arial"/>
                <w:b/>
                <w:bCs/>
                <w:color w:val="000080"/>
                <w:sz w:val="18"/>
                <w:szCs w:val="18"/>
                <w:lang w:eastAsia="tr-TR"/>
              </w:rPr>
              <w:t>TEBLİĞ</w:t>
            </w:r>
          </w:p>
        </w:tc>
      </w:tr>
      <w:tr w:rsidR="00AC75E4" w:rsidRPr="00AC75E4" w:rsidTr="00AC75E4">
        <w:trPr>
          <w:trHeight w:val="480"/>
        </w:trPr>
        <w:tc>
          <w:tcPr>
            <w:tcW w:w="8789" w:type="dxa"/>
            <w:gridSpan w:val="3"/>
            <w:tcMar>
              <w:top w:w="0" w:type="dxa"/>
              <w:left w:w="108" w:type="dxa"/>
              <w:bottom w:w="0" w:type="dxa"/>
              <w:right w:w="108" w:type="dxa"/>
            </w:tcMar>
            <w:vAlign w:val="center"/>
            <w:hideMark/>
          </w:tcPr>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u w:val="single"/>
                <w:lang w:eastAsia="tr-TR"/>
              </w:rPr>
              <w:t>Ticaret Bakanlığından:</w:t>
            </w:r>
          </w:p>
          <w:p w:rsidR="00AC75E4" w:rsidRPr="00AC75E4" w:rsidRDefault="00AC75E4" w:rsidP="00AC75E4">
            <w:pPr>
              <w:spacing w:after="0" w:line="240" w:lineRule="atLeast"/>
              <w:jc w:val="center"/>
              <w:rPr>
                <w:rFonts w:ascii="Times New Roman" w:eastAsia="Times New Roman" w:hAnsi="Times New Roman" w:cs="Times New Roman"/>
                <w:b/>
                <w:bCs/>
                <w:sz w:val="19"/>
                <w:szCs w:val="19"/>
                <w:lang w:eastAsia="tr-TR"/>
              </w:rPr>
            </w:pPr>
            <w:r w:rsidRPr="00AC75E4">
              <w:rPr>
                <w:rFonts w:ascii="Times New Roman" w:eastAsia="Times New Roman" w:hAnsi="Times New Roman" w:cs="Times New Roman"/>
                <w:b/>
                <w:bCs/>
                <w:sz w:val="18"/>
                <w:szCs w:val="18"/>
                <w:lang w:eastAsia="tr-TR"/>
              </w:rPr>
              <w:t>İTHALATTA HAKSIZ REKABETİN ÖNLENMESİNE İLİŞKİN TEBLİĞ</w:t>
            </w:r>
          </w:p>
          <w:p w:rsidR="00AC75E4" w:rsidRPr="00AC75E4" w:rsidRDefault="00AC75E4" w:rsidP="00AC75E4">
            <w:pPr>
              <w:spacing w:after="0" w:line="240" w:lineRule="atLeast"/>
              <w:jc w:val="center"/>
              <w:rPr>
                <w:rFonts w:ascii="Times New Roman" w:eastAsia="Times New Roman" w:hAnsi="Times New Roman" w:cs="Times New Roman"/>
                <w:b/>
                <w:bCs/>
                <w:sz w:val="19"/>
                <w:szCs w:val="19"/>
                <w:lang w:eastAsia="tr-TR"/>
              </w:rPr>
            </w:pPr>
            <w:r w:rsidRPr="00AC75E4">
              <w:rPr>
                <w:rFonts w:ascii="Times New Roman" w:eastAsia="Times New Roman" w:hAnsi="Times New Roman" w:cs="Times New Roman"/>
                <w:b/>
                <w:bCs/>
                <w:sz w:val="18"/>
                <w:szCs w:val="18"/>
                <w:lang w:eastAsia="tr-TR"/>
              </w:rPr>
              <w:t>(TEBLİĞ NO: 2021/22)</w:t>
            </w:r>
          </w:p>
          <w:p w:rsidR="00AC75E4" w:rsidRPr="00AC75E4" w:rsidRDefault="00AC75E4" w:rsidP="00AC75E4">
            <w:pPr>
              <w:spacing w:after="0" w:line="240" w:lineRule="atLeast"/>
              <w:jc w:val="center"/>
              <w:rPr>
                <w:rFonts w:ascii="Times New Roman" w:eastAsia="Times New Roman" w:hAnsi="Times New Roman" w:cs="Times New Roman"/>
                <w:b/>
                <w:bCs/>
                <w:sz w:val="19"/>
                <w:szCs w:val="19"/>
                <w:lang w:eastAsia="tr-TR"/>
              </w:rPr>
            </w:pPr>
            <w:r w:rsidRPr="00AC75E4">
              <w:rPr>
                <w:rFonts w:ascii="Times New Roman" w:eastAsia="Times New Roman" w:hAnsi="Times New Roman" w:cs="Times New Roman"/>
                <w:b/>
                <w:bCs/>
                <w:sz w:val="18"/>
                <w:szCs w:val="18"/>
                <w:lang w:eastAsia="tr-TR"/>
              </w:rPr>
              <w:t> </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Amaç ve kapsam</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MADDE 1 – </w:t>
            </w:r>
            <w:r w:rsidRPr="00AC75E4">
              <w:rPr>
                <w:rFonts w:ascii="Times New Roman" w:eastAsia="Times New Roman" w:hAnsi="Times New Roman" w:cs="Times New Roman"/>
                <w:sz w:val="18"/>
                <w:szCs w:val="18"/>
                <w:lang w:eastAsia="tr-TR"/>
              </w:rPr>
              <w:t>(1) Bu Tebliğin amacı, yerli üretici BES Reklam Ürünleri San. </w:t>
            </w:r>
            <w:proofErr w:type="gramStart"/>
            <w:r w:rsidRPr="00AC75E4">
              <w:rPr>
                <w:rFonts w:ascii="Times New Roman" w:eastAsia="Times New Roman" w:hAnsi="Times New Roman" w:cs="Times New Roman"/>
                <w:sz w:val="18"/>
                <w:szCs w:val="18"/>
                <w:lang w:eastAsia="tr-TR"/>
              </w:rPr>
              <w:t>ve</w:t>
            </w:r>
            <w:proofErr w:type="gramEnd"/>
            <w:r w:rsidRPr="00AC75E4">
              <w:rPr>
                <w:rFonts w:ascii="Times New Roman" w:eastAsia="Times New Roman" w:hAnsi="Times New Roman" w:cs="Times New Roman"/>
                <w:sz w:val="18"/>
                <w:szCs w:val="18"/>
                <w:lang w:eastAsia="tr-TR"/>
              </w:rPr>
              <w:t> Tic. A.Ş. tarafından yapılan ve diğer yerli üreticiler </w:t>
            </w:r>
            <w:proofErr w:type="spellStart"/>
            <w:r w:rsidRPr="00AC75E4">
              <w:rPr>
                <w:rFonts w:ascii="Times New Roman" w:eastAsia="Times New Roman" w:hAnsi="Times New Roman" w:cs="Times New Roman"/>
                <w:sz w:val="18"/>
                <w:szCs w:val="18"/>
                <w:lang w:eastAsia="tr-TR"/>
              </w:rPr>
              <w:t>Frimpeks</w:t>
            </w:r>
            <w:proofErr w:type="spellEnd"/>
            <w:r w:rsidRPr="00AC75E4">
              <w:rPr>
                <w:rFonts w:ascii="Times New Roman" w:eastAsia="Times New Roman" w:hAnsi="Times New Roman" w:cs="Times New Roman"/>
                <w:sz w:val="18"/>
                <w:szCs w:val="18"/>
                <w:lang w:eastAsia="tr-TR"/>
              </w:rPr>
              <w:t> Kimya ve Etiket San. Tic. A.Ş. ile </w:t>
            </w:r>
            <w:proofErr w:type="spellStart"/>
            <w:r w:rsidRPr="00AC75E4">
              <w:rPr>
                <w:rFonts w:ascii="Times New Roman" w:eastAsia="Times New Roman" w:hAnsi="Times New Roman" w:cs="Times New Roman"/>
                <w:sz w:val="18"/>
                <w:szCs w:val="18"/>
                <w:lang w:eastAsia="tr-TR"/>
              </w:rPr>
              <w:t>Remifol</w:t>
            </w:r>
            <w:proofErr w:type="spellEnd"/>
            <w:r w:rsidRPr="00AC75E4">
              <w:rPr>
                <w:rFonts w:ascii="Times New Roman" w:eastAsia="Times New Roman" w:hAnsi="Times New Roman" w:cs="Times New Roman"/>
                <w:sz w:val="18"/>
                <w:szCs w:val="18"/>
                <w:lang w:eastAsia="tr-TR"/>
              </w:rPr>
              <w:t> Folyo San. ve Tic. A.Ş. tarafından desteklenen başvuruya istinaden, Almanya Federal Cumhuriyeti menşeli 3919.90.80.30 gümrük tarife pozisyonu altında sınıflandırılan “Genişliği 1 metreyi geçen kendinden yapışkanlı dijital baskı folyoları” ithalatına yönelik bir </w:t>
            </w:r>
            <w:proofErr w:type="gramStart"/>
            <w:r w:rsidRPr="00AC75E4">
              <w:rPr>
                <w:rFonts w:ascii="Times New Roman" w:eastAsia="Times New Roman" w:hAnsi="Times New Roman" w:cs="Times New Roman"/>
                <w:sz w:val="18"/>
                <w:szCs w:val="18"/>
                <w:lang w:eastAsia="tr-TR"/>
              </w:rPr>
              <w:t>damping</w:t>
            </w:r>
            <w:proofErr w:type="gramEnd"/>
            <w:r w:rsidRPr="00AC75E4">
              <w:rPr>
                <w:rFonts w:ascii="Times New Roman" w:eastAsia="Times New Roman" w:hAnsi="Times New Roman" w:cs="Times New Roman"/>
                <w:sz w:val="18"/>
                <w:szCs w:val="18"/>
                <w:lang w:eastAsia="tr-TR"/>
              </w:rPr>
              <w:t> soruşturması açılması ve açılan soruşturmanın usul ve esaslarının belirlenmesidir.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Dayanak</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MADDE 2 – </w:t>
            </w:r>
            <w:r w:rsidRPr="00AC75E4">
              <w:rPr>
                <w:rFonts w:ascii="Times New Roman" w:eastAsia="Times New Roman" w:hAnsi="Times New Roman" w:cs="Times New Roman"/>
                <w:sz w:val="18"/>
                <w:szCs w:val="18"/>
                <w:lang w:eastAsia="tr-TR"/>
              </w:rPr>
              <w:t>(1) Bu Tebliğ, </w:t>
            </w:r>
            <w:proofErr w:type="gramStart"/>
            <w:r w:rsidRPr="00AC75E4">
              <w:rPr>
                <w:rFonts w:ascii="Times New Roman" w:eastAsia="Times New Roman" w:hAnsi="Times New Roman" w:cs="Times New Roman"/>
                <w:sz w:val="18"/>
                <w:szCs w:val="18"/>
                <w:lang w:eastAsia="tr-TR"/>
              </w:rPr>
              <w:t>14/6/1989</w:t>
            </w:r>
            <w:proofErr w:type="gramEnd"/>
            <w:r w:rsidRPr="00AC75E4">
              <w:rPr>
                <w:rFonts w:ascii="Times New Roman" w:eastAsia="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AC75E4">
              <w:rPr>
                <w:rFonts w:ascii="Times New Roman" w:eastAsia="Times New Roman" w:hAnsi="Times New Roman" w:cs="Times New Roman"/>
                <w:sz w:val="18"/>
                <w:szCs w:val="18"/>
                <w:lang w:eastAsia="tr-TR"/>
              </w:rPr>
              <w:t>Gazete’de</w:t>
            </w:r>
            <w:proofErr w:type="spellEnd"/>
            <w:r w:rsidRPr="00AC75E4">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Tanımlar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MADDE 3 – </w:t>
            </w:r>
            <w:r w:rsidRPr="00AC75E4">
              <w:rPr>
                <w:rFonts w:ascii="Times New Roman" w:eastAsia="Times New Roman" w:hAnsi="Times New Roman" w:cs="Times New Roman"/>
                <w:sz w:val="18"/>
                <w:szCs w:val="18"/>
                <w:lang w:eastAsia="tr-TR"/>
              </w:rPr>
              <w:t>(1) Bu Tebliğde geçen;</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a) Almanya: Almanya Federal Cumhuriyeti’ni,</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b) Bakanlık: Ticaret Bakanlığını,</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c) EBYS: Elektronik belge yönetim sistemini,</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ç) Genel Müdürlük: Bakanlık İthalat Genel Müdürlüğünü,</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d) GTP: Gümrük tarife pozisyonunu,</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e) GTİP: Gümrük tarife istatistik pozisyonunu,</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f) Kanun: </w:t>
            </w:r>
            <w:proofErr w:type="gramStart"/>
            <w:r w:rsidRPr="00AC75E4">
              <w:rPr>
                <w:rFonts w:ascii="Times New Roman" w:eastAsia="Times New Roman" w:hAnsi="Times New Roman" w:cs="Times New Roman"/>
                <w:sz w:val="18"/>
                <w:szCs w:val="18"/>
                <w:lang w:eastAsia="tr-TR"/>
              </w:rPr>
              <w:t>14/6/1989</w:t>
            </w:r>
            <w:proofErr w:type="gramEnd"/>
            <w:r w:rsidRPr="00AC75E4">
              <w:rPr>
                <w:rFonts w:ascii="Times New Roman" w:eastAsia="Times New Roman" w:hAnsi="Times New Roman" w:cs="Times New Roman"/>
                <w:sz w:val="18"/>
                <w:szCs w:val="18"/>
                <w:lang w:eastAsia="tr-TR"/>
              </w:rPr>
              <w:t> tarihli ve 3577 sayılı İthalatta Haksız Rekabetin Önlenmesi Hakkında Kanunu,</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g) Karar: </w:t>
            </w:r>
            <w:proofErr w:type="gramStart"/>
            <w:r w:rsidRPr="00AC75E4">
              <w:rPr>
                <w:rFonts w:ascii="Times New Roman" w:eastAsia="Times New Roman" w:hAnsi="Times New Roman" w:cs="Times New Roman"/>
                <w:sz w:val="18"/>
                <w:szCs w:val="18"/>
                <w:lang w:eastAsia="tr-TR"/>
              </w:rPr>
              <w:t>20/10/1999</w:t>
            </w:r>
            <w:proofErr w:type="gramEnd"/>
            <w:r w:rsidRPr="00AC75E4">
              <w:rPr>
                <w:rFonts w:ascii="Times New Roman" w:eastAsia="Times New Roman" w:hAnsi="Times New Roman" w:cs="Times New Roman"/>
                <w:sz w:val="18"/>
                <w:szCs w:val="18"/>
                <w:lang w:eastAsia="tr-TR"/>
              </w:rPr>
              <w:t> tarihli ve 99/13482 sayılı Bakanlar Kurulu Kararı ile yürürlüğe konulan İthalatta Haksız Rekabetin Önlenmesi Hakkında Kararı,</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ğ) KEP: Kayıtlı elektronik posta adresini,</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h) TGTC: İstatistik Pozisyonlarına Bölünmüş Türk Gümrük Tarife Cetvelini,</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ı) TÜİK: Türkiye İstatistik Kurumunu,</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i) Yönetmelik: </w:t>
            </w:r>
            <w:proofErr w:type="gramStart"/>
            <w:r w:rsidRPr="00AC75E4">
              <w:rPr>
                <w:rFonts w:ascii="Times New Roman" w:eastAsia="Times New Roman" w:hAnsi="Times New Roman" w:cs="Times New Roman"/>
                <w:sz w:val="18"/>
                <w:szCs w:val="18"/>
                <w:lang w:eastAsia="tr-TR"/>
              </w:rPr>
              <w:t>30/10/1999</w:t>
            </w:r>
            <w:proofErr w:type="gramEnd"/>
            <w:r w:rsidRPr="00AC75E4">
              <w:rPr>
                <w:rFonts w:ascii="Times New Roman" w:eastAsia="Times New Roman" w:hAnsi="Times New Roman" w:cs="Times New Roman"/>
                <w:sz w:val="18"/>
                <w:szCs w:val="18"/>
                <w:lang w:eastAsia="tr-TR"/>
              </w:rPr>
              <w:t xml:space="preserve"> tarihli ve 23861 sayılı Resmî </w:t>
            </w:r>
            <w:proofErr w:type="spellStart"/>
            <w:r w:rsidRPr="00AC75E4">
              <w:rPr>
                <w:rFonts w:ascii="Times New Roman" w:eastAsia="Times New Roman" w:hAnsi="Times New Roman" w:cs="Times New Roman"/>
                <w:sz w:val="18"/>
                <w:szCs w:val="18"/>
                <w:lang w:eastAsia="tr-TR"/>
              </w:rPr>
              <w:t>Gazete’de</w:t>
            </w:r>
            <w:proofErr w:type="spellEnd"/>
            <w:r w:rsidRPr="00AC75E4">
              <w:rPr>
                <w:rFonts w:ascii="Times New Roman" w:eastAsia="Times New Roman" w:hAnsi="Times New Roman" w:cs="Times New Roman"/>
                <w:sz w:val="18"/>
                <w:szCs w:val="18"/>
                <w:lang w:eastAsia="tr-TR"/>
              </w:rPr>
              <w:t xml:space="preserve"> yayımlanan İthalatta Haksız Rekabetin Önlenmesi Hakkında Yönetmeliği,</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proofErr w:type="gramStart"/>
            <w:r w:rsidRPr="00AC75E4">
              <w:rPr>
                <w:rFonts w:ascii="Times New Roman" w:eastAsia="Times New Roman" w:hAnsi="Times New Roman" w:cs="Times New Roman"/>
                <w:sz w:val="18"/>
                <w:szCs w:val="18"/>
                <w:lang w:eastAsia="tr-TR"/>
              </w:rPr>
              <w:t>ifade</w:t>
            </w:r>
            <w:proofErr w:type="gramEnd"/>
            <w:r w:rsidRPr="00AC75E4">
              <w:rPr>
                <w:rFonts w:ascii="Times New Roman" w:eastAsia="Times New Roman" w:hAnsi="Times New Roman" w:cs="Times New Roman"/>
                <w:sz w:val="18"/>
                <w:szCs w:val="18"/>
                <w:lang w:eastAsia="tr-TR"/>
              </w:rPr>
              <w:t> eder.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Soruşturma konusu ürün</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MADDE 4 – </w:t>
            </w:r>
            <w:r w:rsidRPr="00AC75E4">
              <w:rPr>
                <w:rFonts w:ascii="Times New Roman" w:eastAsia="Times New Roman" w:hAnsi="Times New Roman" w:cs="Times New Roman"/>
                <w:sz w:val="18"/>
                <w:szCs w:val="18"/>
                <w:lang w:eastAsia="tr-TR"/>
              </w:rPr>
              <w:t>(1) Soruşturma konusu ürün, Almanya menşeli “Genişliği 1 metreyi geçen kendinden yapışkanlı dijital baskı </w:t>
            </w:r>
            <w:proofErr w:type="spellStart"/>
            <w:r w:rsidRPr="00AC75E4">
              <w:rPr>
                <w:rFonts w:ascii="Times New Roman" w:eastAsia="Times New Roman" w:hAnsi="Times New Roman" w:cs="Times New Roman"/>
                <w:sz w:val="18"/>
                <w:szCs w:val="18"/>
                <w:lang w:eastAsia="tr-TR"/>
              </w:rPr>
              <w:t>folyoları”dır</w:t>
            </w:r>
            <w:proofErr w:type="spellEnd"/>
            <w:r w:rsidRPr="00AC75E4">
              <w:rPr>
                <w:rFonts w:ascii="Times New Roman" w:eastAsia="Times New Roman" w:hAnsi="Times New Roman" w:cs="Times New Roman"/>
                <w:sz w:val="18"/>
                <w:szCs w:val="18"/>
                <w:lang w:eastAsia="tr-TR"/>
              </w:rPr>
              <w:t>.</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(2) Anılan ürün 2020 yılından itibaren 3919.90.80.30.11 </w:t>
            </w:r>
            <w:proofErr w:type="spellStart"/>
            <w:r w:rsidRPr="00AC75E4">
              <w:rPr>
                <w:rFonts w:ascii="Times New Roman" w:eastAsia="Times New Roman" w:hAnsi="Times New Roman" w:cs="Times New Roman"/>
                <w:sz w:val="18"/>
                <w:szCs w:val="18"/>
                <w:lang w:eastAsia="tr-TR"/>
              </w:rPr>
              <w:t>GTİP’i</w:t>
            </w:r>
            <w:proofErr w:type="spellEnd"/>
            <w:r w:rsidRPr="00AC75E4">
              <w:rPr>
                <w:rFonts w:ascii="Times New Roman" w:eastAsia="Times New Roman" w:hAnsi="Times New Roman" w:cs="Times New Roman"/>
                <w:sz w:val="18"/>
                <w:szCs w:val="18"/>
                <w:lang w:eastAsia="tr-TR"/>
              </w:rPr>
              <w:t> altında sınıflandırılmış olmakla birlikte, işbu soruşturma kapsamı ithalat verilerinin derlenmesi ve incelenmesinde bir üst GTP olan 3919.90.80.30 </w:t>
            </w:r>
            <w:proofErr w:type="gramStart"/>
            <w:r w:rsidRPr="00AC75E4">
              <w:rPr>
                <w:rFonts w:ascii="Times New Roman" w:eastAsia="Times New Roman" w:hAnsi="Times New Roman" w:cs="Times New Roman"/>
                <w:sz w:val="18"/>
                <w:szCs w:val="18"/>
                <w:lang w:eastAsia="tr-TR"/>
              </w:rPr>
              <w:t>baz</w:t>
            </w:r>
            <w:proofErr w:type="gramEnd"/>
            <w:r w:rsidRPr="00AC75E4">
              <w:rPr>
                <w:rFonts w:ascii="Times New Roman" w:eastAsia="Times New Roman" w:hAnsi="Times New Roman" w:cs="Times New Roman"/>
                <w:sz w:val="18"/>
                <w:szCs w:val="18"/>
                <w:lang w:eastAsia="tr-TR"/>
              </w:rPr>
              <w:t> teşkil etmektedir. Bahse konu GTİP ve GTP bilgi amaçlı verilmiş olup, bağlayıcı mahiyette değildir.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(3) Ürünün </w:t>
            </w:r>
            <w:proofErr w:type="spellStart"/>
            <w:r w:rsidRPr="00AC75E4">
              <w:rPr>
                <w:rFonts w:ascii="Times New Roman" w:eastAsia="Times New Roman" w:hAnsi="Times New Roman" w:cs="Times New Roman"/>
                <w:sz w:val="18"/>
                <w:szCs w:val="18"/>
                <w:lang w:eastAsia="tr-TR"/>
              </w:rPr>
              <w:t>TGTC’de</w:t>
            </w:r>
            <w:proofErr w:type="spellEnd"/>
            <w:r w:rsidRPr="00AC75E4">
              <w:rPr>
                <w:rFonts w:ascii="Times New Roman" w:eastAsia="Times New Roman" w:hAnsi="Times New Roman" w:cs="Times New Roman"/>
                <w:sz w:val="18"/>
                <w:szCs w:val="18"/>
                <w:lang w:eastAsia="tr-TR"/>
              </w:rPr>
              <w:t> yer alan tarife pozisyonunda ve/veya eşya tanımında yapılacak değişiklikler bu Tebliğ hükümlerinin uygulanmasına engel teşkil etmez.</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Başvurunun temsil niteliği</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MADDE 5 – </w:t>
            </w:r>
            <w:r w:rsidRPr="00AC75E4">
              <w:rPr>
                <w:rFonts w:ascii="Times New Roman" w:eastAsia="Times New Roman" w:hAnsi="Times New Roman" w:cs="Times New Roman"/>
                <w:sz w:val="18"/>
                <w:szCs w:val="18"/>
                <w:lang w:eastAsia="tr-TR"/>
              </w:rPr>
              <w:t>(1) Başvuru aşamasında sunulan delillerden, yerli üretici BES Reklam Ürünleri San. </w:t>
            </w:r>
            <w:proofErr w:type="gramStart"/>
            <w:r w:rsidRPr="00AC75E4">
              <w:rPr>
                <w:rFonts w:ascii="Times New Roman" w:eastAsia="Times New Roman" w:hAnsi="Times New Roman" w:cs="Times New Roman"/>
                <w:sz w:val="18"/>
                <w:szCs w:val="18"/>
                <w:lang w:eastAsia="tr-TR"/>
              </w:rPr>
              <w:t>ve</w:t>
            </w:r>
            <w:proofErr w:type="gramEnd"/>
            <w:r w:rsidRPr="00AC75E4">
              <w:rPr>
                <w:rFonts w:ascii="Times New Roman" w:eastAsia="Times New Roman" w:hAnsi="Times New Roman" w:cs="Times New Roman"/>
                <w:sz w:val="18"/>
                <w:szCs w:val="18"/>
                <w:lang w:eastAsia="tr-TR"/>
              </w:rPr>
              <w:t> Tic. A.Ş. tarafından yapılan ve diğer yerli üreticiler </w:t>
            </w:r>
            <w:proofErr w:type="spellStart"/>
            <w:r w:rsidRPr="00AC75E4">
              <w:rPr>
                <w:rFonts w:ascii="Times New Roman" w:eastAsia="Times New Roman" w:hAnsi="Times New Roman" w:cs="Times New Roman"/>
                <w:sz w:val="18"/>
                <w:szCs w:val="18"/>
                <w:lang w:eastAsia="tr-TR"/>
              </w:rPr>
              <w:t>Frimpeks</w:t>
            </w:r>
            <w:proofErr w:type="spellEnd"/>
            <w:r w:rsidRPr="00AC75E4">
              <w:rPr>
                <w:rFonts w:ascii="Times New Roman" w:eastAsia="Times New Roman" w:hAnsi="Times New Roman" w:cs="Times New Roman"/>
                <w:sz w:val="18"/>
                <w:szCs w:val="18"/>
                <w:lang w:eastAsia="tr-TR"/>
              </w:rPr>
              <w:t> Kimya ve Etiket San. Tic. A.Ş. ile </w:t>
            </w:r>
            <w:proofErr w:type="spellStart"/>
            <w:r w:rsidRPr="00AC75E4">
              <w:rPr>
                <w:rFonts w:ascii="Times New Roman" w:eastAsia="Times New Roman" w:hAnsi="Times New Roman" w:cs="Times New Roman"/>
                <w:sz w:val="18"/>
                <w:szCs w:val="18"/>
                <w:lang w:eastAsia="tr-TR"/>
              </w:rPr>
              <w:t>Remifol</w:t>
            </w:r>
            <w:proofErr w:type="spellEnd"/>
            <w:r w:rsidRPr="00AC75E4">
              <w:rPr>
                <w:rFonts w:ascii="Times New Roman" w:eastAsia="Times New Roman" w:hAnsi="Times New Roman" w:cs="Times New Roman"/>
                <w:sz w:val="18"/>
                <w:szCs w:val="18"/>
                <w:lang w:eastAsia="tr-TR"/>
              </w:rPr>
              <w:t> Folyo San. </w:t>
            </w:r>
            <w:proofErr w:type="gramStart"/>
            <w:r w:rsidRPr="00AC75E4">
              <w:rPr>
                <w:rFonts w:ascii="Times New Roman" w:eastAsia="Times New Roman" w:hAnsi="Times New Roman" w:cs="Times New Roman"/>
                <w:sz w:val="18"/>
                <w:szCs w:val="18"/>
                <w:lang w:eastAsia="tr-TR"/>
              </w:rPr>
              <w:t>ve</w:t>
            </w:r>
            <w:proofErr w:type="gramEnd"/>
            <w:r w:rsidRPr="00AC75E4">
              <w:rPr>
                <w:rFonts w:ascii="Times New Roman" w:eastAsia="Times New Roman" w:hAnsi="Times New Roman" w:cs="Times New Roman"/>
                <w:sz w:val="18"/>
                <w:szCs w:val="18"/>
                <w:lang w:eastAsia="tr-TR"/>
              </w:rPr>
              <w:t> Tic. A.Ş. tarafından desteklenen başvurunun Yönetmeliğin 20 </w:t>
            </w:r>
            <w:proofErr w:type="spellStart"/>
            <w:r w:rsidRPr="00AC75E4">
              <w:rPr>
                <w:rFonts w:ascii="Times New Roman" w:eastAsia="Times New Roman" w:hAnsi="Times New Roman" w:cs="Times New Roman"/>
                <w:sz w:val="18"/>
                <w:szCs w:val="18"/>
                <w:lang w:eastAsia="tr-TR"/>
              </w:rPr>
              <w:t>nci</w:t>
            </w:r>
            <w:proofErr w:type="spellEnd"/>
            <w:r w:rsidRPr="00AC75E4">
              <w:rPr>
                <w:rFonts w:ascii="Times New Roman" w:eastAsia="Times New Roman" w:hAnsi="Times New Roman" w:cs="Times New Roman"/>
                <w:sz w:val="18"/>
                <w:szCs w:val="18"/>
                <w:lang w:eastAsia="tr-TR"/>
              </w:rPr>
              <w:t> maddesi uyarınca yerli üretim dalı adına yapıldığı anlaşılmıştır. Bu kapsamda, başvuru sahibi BES Reklam Ürünleri San. </w:t>
            </w:r>
            <w:proofErr w:type="gramStart"/>
            <w:r w:rsidRPr="00AC75E4">
              <w:rPr>
                <w:rFonts w:ascii="Times New Roman" w:eastAsia="Times New Roman" w:hAnsi="Times New Roman" w:cs="Times New Roman"/>
                <w:sz w:val="18"/>
                <w:szCs w:val="18"/>
                <w:lang w:eastAsia="tr-TR"/>
              </w:rPr>
              <w:t>ve</w:t>
            </w:r>
            <w:proofErr w:type="gramEnd"/>
            <w:r w:rsidRPr="00AC75E4">
              <w:rPr>
                <w:rFonts w:ascii="Times New Roman" w:eastAsia="Times New Roman" w:hAnsi="Times New Roman" w:cs="Times New Roman"/>
                <w:sz w:val="18"/>
                <w:szCs w:val="18"/>
                <w:lang w:eastAsia="tr-TR"/>
              </w:rPr>
              <w:t> Tic. A.Ş. bu Tebliğin ilgili bölümlerinde “yerli üretim dalı” olarak anılacaktır.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Damping iddiası</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MADDE 6 – </w:t>
            </w:r>
            <w:r w:rsidRPr="00AC75E4">
              <w:rPr>
                <w:rFonts w:ascii="Times New Roman" w:eastAsia="Times New Roman" w:hAnsi="Times New Roman" w:cs="Times New Roman"/>
                <w:sz w:val="18"/>
                <w:szCs w:val="18"/>
                <w:lang w:eastAsia="tr-TR"/>
              </w:rPr>
              <w:t>(1) Normal değerin tespitinde Almanya iç piyasasına perakende satış yapan bir internet sitesinden alınan birim fiyat normal değer olarak alınmış, söz konusu fiyat, perakendeci ve toptancı/</w:t>
            </w:r>
            <w:proofErr w:type="gramStart"/>
            <w:r w:rsidRPr="00AC75E4">
              <w:rPr>
                <w:rFonts w:ascii="Times New Roman" w:eastAsia="Times New Roman" w:hAnsi="Times New Roman" w:cs="Times New Roman"/>
                <w:sz w:val="18"/>
                <w:szCs w:val="18"/>
                <w:lang w:eastAsia="tr-TR"/>
              </w:rPr>
              <w:t>distribütör</w:t>
            </w:r>
            <w:proofErr w:type="gramEnd"/>
            <w:r w:rsidRPr="00AC75E4">
              <w:rPr>
                <w:rFonts w:ascii="Times New Roman" w:eastAsia="Times New Roman" w:hAnsi="Times New Roman" w:cs="Times New Roman"/>
                <w:sz w:val="18"/>
                <w:szCs w:val="18"/>
                <w:lang w:eastAsia="tr-TR"/>
              </w:rPr>
              <w:t> kar payları düşülerek fabrika çıkış aşamasına getirilmiştir.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lastRenderedPageBreak/>
              <w:t>(2) İhraç fiyatı olarak Almanya menşeli soruşturma konusu ürünün ülkemizdeki ilk bağımsız alıcıya toptan satış fiyatı esas alınmış, bu fiyattan toptancı/</w:t>
            </w:r>
            <w:proofErr w:type="gramStart"/>
            <w:r w:rsidRPr="00AC75E4">
              <w:rPr>
                <w:rFonts w:ascii="Times New Roman" w:eastAsia="Times New Roman" w:hAnsi="Times New Roman" w:cs="Times New Roman"/>
                <w:sz w:val="18"/>
                <w:szCs w:val="18"/>
                <w:lang w:eastAsia="tr-TR"/>
              </w:rPr>
              <w:t>distribütör</w:t>
            </w:r>
            <w:proofErr w:type="gramEnd"/>
            <w:r w:rsidRPr="00AC75E4">
              <w:rPr>
                <w:rFonts w:ascii="Times New Roman" w:eastAsia="Times New Roman" w:hAnsi="Times New Roman" w:cs="Times New Roman"/>
                <w:sz w:val="18"/>
                <w:szCs w:val="18"/>
                <w:lang w:eastAsia="tr-TR"/>
              </w:rPr>
              <w:t> karı düşülmüştür. Bu suretle normal değer ve ihraç fiyatının aynı ticari aşamada olduğu varsayılmış; yurtdışı navlun, sigorta ve gümrükleme masrafları için ihracatçı lehine olacak şekilde ayrıca ayarlama yapılmamıştır.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(3) Bu maddede açıklandığı şekilde tespit edilen normal değer ile Türkiye’ye ihraç fiyatının karşılaştırılması neticesinde, Almanya menşeli ürünler için hesaplanan </w:t>
            </w:r>
            <w:proofErr w:type="gramStart"/>
            <w:r w:rsidRPr="00AC75E4">
              <w:rPr>
                <w:rFonts w:ascii="Times New Roman" w:eastAsia="Times New Roman" w:hAnsi="Times New Roman" w:cs="Times New Roman"/>
                <w:sz w:val="18"/>
                <w:szCs w:val="18"/>
                <w:lang w:eastAsia="tr-TR"/>
              </w:rPr>
              <w:t>damping</w:t>
            </w:r>
            <w:proofErr w:type="gramEnd"/>
            <w:r w:rsidRPr="00AC75E4">
              <w:rPr>
                <w:rFonts w:ascii="Times New Roman" w:eastAsia="Times New Roman" w:hAnsi="Times New Roman" w:cs="Times New Roman"/>
                <w:sz w:val="18"/>
                <w:szCs w:val="18"/>
                <w:lang w:eastAsia="tr-TR"/>
              </w:rPr>
              <w:t> marjının Yönetmeliğin 28 inci maddesinde zikredilen ihmal edilebilir oranın üzerinde olduğu tespit edilmiştir.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Maddi zarar/maddi zarar tehdidi ve nedensellik iddiası</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proofErr w:type="gramStart"/>
            <w:r w:rsidRPr="00AC75E4">
              <w:rPr>
                <w:rFonts w:ascii="Times New Roman" w:eastAsia="Times New Roman" w:hAnsi="Times New Roman" w:cs="Times New Roman"/>
                <w:b/>
                <w:bCs/>
                <w:sz w:val="18"/>
                <w:szCs w:val="18"/>
                <w:lang w:eastAsia="tr-TR"/>
              </w:rPr>
              <w:t>MADDE 7 – </w:t>
            </w:r>
            <w:r w:rsidRPr="00AC75E4">
              <w:rPr>
                <w:rFonts w:ascii="Times New Roman" w:eastAsia="Times New Roman" w:hAnsi="Times New Roman" w:cs="Times New Roman"/>
                <w:sz w:val="18"/>
                <w:szCs w:val="18"/>
                <w:lang w:eastAsia="tr-TR"/>
              </w:rPr>
              <w:t>(1) Soruşturma konusu ürünün 2020 yılı öncesinde sınıflandırıldığı </w:t>
            </w:r>
            <w:proofErr w:type="spellStart"/>
            <w:r w:rsidRPr="00AC75E4">
              <w:rPr>
                <w:rFonts w:ascii="Times New Roman" w:eastAsia="Times New Roman" w:hAnsi="Times New Roman" w:cs="Times New Roman"/>
                <w:sz w:val="18"/>
                <w:szCs w:val="18"/>
                <w:lang w:eastAsia="tr-TR"/>
              </w:rPr>
              <w:t>GTİP’in</w:t>
            </w:r>
            <w:proofErr w:type="spellEnd"/>
            <w:r w:rsidRPr="00AC75E4">
              <w:rPr>
                <w:rFonts w:ascii="Times New Roman" w:eastAsia="Times New Roman" w:hAnsi="Times New Roman" w:cs="Times New Roman"/>
                <w:sz w:val="18"/>
                <w:szCs w:val="18"/>
                <w:lang w:eastAsia="tr-TR"/>
              </w:rPr>
              <w:t> (3919.90.80.30.00) çok farklı ürünleri içerdiği ve 2020 yılında ithalatın büyük çapta ürün </w:t>
            </w:r>
            <w:proofErr w:type="spellStart"/>
            <w:r w:rsidRPr="00AC75E4">
              <w:rPr>
                <w:rFonts w:ascii="Times New Roman" w:eastAsia="Times New Roman" w:hAnsi="Times New Roman" w:cs="Times New Roman"/>
                <w:sz w:val="18"/>
                <w:szCs w:val="18"/>
                <w:lang w:eastAsia="tr-TR"/>
              </w:rPr>
              <w:t>GTİP’i</w:t>
            </w:r>
            <w:proofErr w:type="spellEnd"/>
            <w:r w:rsidRPr="00AC75E4">
              <w:rPr>
                <w:rFonts w:ascii="Times New Roman" w:eastAsia="Times New Roman" w:hAnsi="Times New Roman" w:cs="Times New Roman"/>
                <w:sz w:val="18"/>
                <w:szCs w:val="18"/>
                <w:lang w:eastAsia="tr-TR"/>
              </w:rPr>
              <w:t> (3919.90.80.30.11) yerine farklı bir </w:t>
            </w:r>
            <w:proofErr w:type="spellStart"/>
            <w:r w:rsidRPr="00AC75E4">
              <w:rPr>
                <w:rFonts w:ascii="Times New Roman" w:eastAsia="Times New Roman" w:hAnsi="Times New Roman" w:cs="Times New Roman"/>
                <w:sz w:val="18"/>
                <w:szCs w:val="18"/>
                <w:lang w:eastAsia="tr-TR"/>
              </w:rPr>
              <w:t>GTİP’ten</w:t>
            </w:r>
            <w:proofErr w:type="spellEnd"/>
            <w:r w:rsidRPr="00AC75E4">
              <w:rPr>
                <w:rFonts w:ascii="Times New Roman" w:eastAsia="Times New Roman" w:hAnsi="Times New Roman" w:cs="Times New Roman"/>
                <w:sz w:val="18"/>
                <w:szCs w:val="18"/>
                <w:lang w:eastAsia="tr-TR"/>
              </w:rPr>
              <w:t> (3919.90.80.30.19) gerçekleştiği anlaşıldığından, zarar incelemesinde esas alınan ithalat verileri Bakanlık istatistik veri tabanında Bakanlık tarafından yapılan ayrıştırma çalışması ile tespit edilmiştir.</w:t>
            </w:r>
            <w:proofErr w:type="gramEnd"/>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(2) Yapılan çalışma sonuçları doğrultusunda, Yönetmeliğin 17 </w:t>
            </w:r>
            <w:proofErr w:type="spellStart"/>
            <w:r w:rsidRPr="00AC75E4">
              <w:rPr>
                <w:rFonts w:ascii="Times New Roman" w:eastAsia="Times New Roman" w:hAnsi="Times New Roman" w:cs="Times New Roman"/>
                <w:sz w:val="18"/>
                <w:szCs w:val="18"/>
                <w:lang w:eastAsia="tr-TR"/>
              </w:rPr>
              <w:t>nci</w:t>
            </w:r>
            <w:proofErr w:type="spellEnd"/>
            <w:r w:rsidRPr="00AC75E4">
              <w:rPr>
                <w:rFonts w:ascii="Times New Roman" w:eastAsia="Times New Roman" w:hAnsi="Times New Roman" w:cs="Times New Roman"/>
                <w:sz w:val="18"/>
                <w:szCs w:val="18"/>
                <w:lang w:eastAsia="tr-TR"/>
              </w:rPr>
              <w:t> maddesi çerçevesinde maddi zarar/maddi zarar tehdidi iddiası incelenmiştir.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(3) Almanya menşeli soruşturma konusu ürün ithalatı 2018-2020 döneminde mutlak ve nispi olarak artış göstermiştir.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(4) Almanya menşeli ithalatın, yerli üretim dalının fiyatlarını kırdığı ve baskıladığı tespit edilmiştir.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(5) Yerli üretim dalı tarafından zarara ilişkin olarak sunulan bilgi, belge ve deliller kullanılarak yapılan değerlendirmede; yurt içi satış birim fiyatlarındaki artışın birim maliyetlerindeki artışın altında kalması neticesinde, karlılığının 2020 yılı içinde fiili zarara döndüğü, neticede buna bağlı ekonomik göstergelerinde de bozulmalar yaşandığı anlaşılmıştır.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(6) Başvuru aşamasında sunulan deliller ve ithalat verileri esas alınarak yapılan tespitler ışığında, </w:t>
            </w:r>
            <w:proofErr w:type="gramStart"/>
            <w:r w:rsidRPr="00AC75E4">
              <w:rPr>
                <w:rFonts w:ascii="Times New Roman" w:eastAsia="Times New Roman" w:hAnsi="Times New Roman" w:cs="Times New Roman"/>
                <w:sz w:val="18"/>
                <w:szCs w:val="18"/>
                <w:lang w:eastAsia="tr-TR"/>
              </w:rPr>
              <w:t>dampingli</w:t>
            </w:r>
            <w:proofErr w:type="gramEnd"/>
            <w:r w:rsidRPr="00AC75E4">
              <w:rPr>
                <w:rFonts w:ascii="Times New Roman" w:eastAsia="Times New Roman" w:hAnsi="Times New Roman" w:cs="Times New Roman"/>
                <w:sz w:val="18"/>
                <w:szCs w:val="18"/>
                <w:lang w:eastAsia="tr-TR"/>
              </w:rPr>
              <w:t> olduğu iddia edilen Almanya menşeli ithalatın yerli üretim dalının ekonomik göstergelerinde maddi zarara/maddi zarar tehdidine yol açtığı değerlendirilmiştir.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Karar ve işlemler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MADDE 8 – </w:t>
            </w:r>
            <w:r w:rsidRPr="00AC75E4">
              <w:rPr>
                <w:rFonts w:ascii="Times New Roman" w:eastAsia="Times New Roman" w:hAnsi="Times New Roman" w:cs="Times New Roman"/>
                <w:sz w:val="18"/>
                <w:szCs w:val="18"/>
                <w:lang w:eastAsia="tr-TR"/>
              </w:rPr>
              <w:t>(1) Yapılan inceleme sonucunda </w:t>
            </w:r>
            <w:proofErr w:type="gramStart"/>
            <w:r w:rsidRPr="00AC75E4">
              <w:rPr>
                <w:rFonts w:ascii="Times New Roman" w:eastAsia="Times New Roman" w:hAnsi="Times New Roman" w:cs="Times New Roman"/>
                <w:sz w:val="18"/>
                <w:szCs w:val="18"/>
                <w:lang w:eastAsia="tr-TR"/>
              </w:rPr>
              <w:t>damping</w:t>
            </w:r>
            <w:proofErr w:type="gramEnd"/>
            <w:r w:rsidRPr="00AC75E4">
              <w:rPr>
                <w:rFonts w:ascii="Times New Roman" w:eastAsia="Times New Roman" w:hAnsi="Times New Roman" w:cs="Times New Roman"/>
                <w:sz w:val="18"/>
                <w:szCs w:val="18"/>
                <w:lang w:eastAsia="tr-TR"/>
              </w:rPr>
              <w:t> soruşturması açılabilmesi için yeterli bilgi, belge ve delillerin bulunduğu anlaşıldığından, İthalatta Haksız Rekabeti Değerlendirme Kurulunun kararı ile Almanya menşeli soruşturma konusu ürüne yönelik olarak Yönetmeliğin 20 </w:t>
            </w:r>
            <w:proofErr w:type="spellStart"/>
            <w:r w:rsidRPr="00AC75E4">
              <w:rPr>
                <w:rFonts w:ascii="Times New Roman" w:eastAsia="Times New Roman" w:hAnsi="Times New Roman" w:cs="Times New Roman"/>
                <w:sz w:val="18"/>
                <w:szCs w:val="18"/>
                <w:lang w:eastAsia="tr-TR"/>
              </w:rPr>
              <w:t>nci</w:t>
            </w:r>
            <w:proofErr w:type="spellEnd"/>
            <w:r w:rsidRPr="00AC75E4">
              <w:rPr>
                <w:rFonts w:ascii="Times New Roman" w:eastAsia="Times New Roman" w:hAnsi="Times New Roman" w:cs="Times New Roman"/>
                <w:sz w:val="18"/>
                <w:szCs w:val="18"/>
                <w:lang w:eastAsia="tr-TR"/>
              </w:rPr>
              <w:t> maddesi çerçevesinde bir damping soruşturması açılmasına karar verilmiştir.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İlgili taraflara soruşturma açılışının bildirilmesi</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MADDE 9 – </w:t>
            </w:r>
            <w:r w:rsidRPr="00AC75E4">
              <w:rPr>
                <w:rFonts w:ascii="Times New Roman" w:eastAsia="Times New Roman" w:hAnsi="Times New Roman" w:cs="Times New Roman"/>
                <w:sz w:val="18"/>
                <w:szCs w:val="18"/>
                <w:lang w:eastAsia="tr-TR"/>
              </w:rPr>
              <w:t>(1) Yönetmeliğin 23 üncü maddesi uyarınca, soruşturma konusu malın ihracatçısı, yabancı üreticisi, ithalatçısı, üye çoğunluğu bunlardan oluşan meslek kuruluşları, ihracatçı ülke hükümeti, benzer malın Türkiye’deki üreticisi, üye çoğunluğu benzer malın Türkiye’deki üreticilerinden oluşan meslek kuruluşları ilgili taraflar olarak kabul edilir. Ancak, 11 inci maddede belirtilen süreler içinde soru formlarını cevaplamak veya görüşlerini sunmak suretiyle kendilerini yetkili mercie bildirenler soruşturmada ilgili taraf olarak dikkate alınır.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(2) Soruşturma açılmasını müteakip, soruşturma konusu ülkede yerleşik bilinen üretici/ihracatçılara, soruşturma konusu ülkenin Ankara’daki Büyükelçiliği ile başvuruda belirtilen ve Bakanlıkça tespit edilen soruşturma konusu ürünün bilinen ithalatçılarına soruşturmanın açılışına ilişkin bildirimde bulunulur.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(3) Bildirimde, soruşturma açılış Tebliği, başvurunun gizli olmayan özeti ve soru formlarına erişim hususunda bilgiye yer verilir.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(4) Bildirim gönderilemeyen veya kendilerine bildirim ulaşmayan diğer ilgili taraflar, soruşturma ile ilgili bilgilere Bakanlığın “</w:t>
            </w:r>
            <w:r w:rsidRPr="00AC75E4">
              <w:rPr>
                <w:rFonts w:ascii="Times New Roman" w:eastAsia="Times New Roman" w:hAnsi="Times New Roman" w:cs="Times New Roman"/>
                <w:sz w:val="18"/>
                <w:szCs w:val="18"/>
                <w:u w:val="single"/>
                <w:lang w:eastAsia="tr-TR"/>
              </w:rPr>
              <w:t>https://www.ticaret.gov.tr/ithalat</w:t>
            </w:r>
            <w:r w:rsidRPr="00AC75E4">
              <w:rPr>
                <w:rFonts w:ascii="Times New Roman" w:eastAsia="Times New Roman" w:hAnsi="Times New Roman" w:cs="Times New Roman"/>
                <w:sz w:val="18"/>
                <w:szCs w:val="18"/>
                <w:lang w:eastAsia="tr-TR"/>
              </w:rPr>
              <w:t>” uzantılı internet sitesinden sırasıyla “Ticaret Politikası Savunma Araçları”, “Damping ve Sübvansiyon”, “Soruşturmalar” sekmelerini takip ederek soruşturmaya dair ilgili başlıktan erişebilir.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Yetkili merci, ilgili tarafların görüş ve cevaplarını sunmaları</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MADDE 10 – </w:t>
            </w:r>
            <w:r w:rsidRPr="00AC75E4">
              <w:rPr>
                <w:rFonts w:ascii="Times New Roman" w:eastAsia="Times New Roman" w:hAnsi="Times New Roman" w:cs="Times New Roman"/>
                <w:sz w:val="18"/>
                <w:szCs w:val="18"/>
                <w:lang w:eastAsia="tr-TR"/>
              </w:rPr>
              <w:t>(1) Soruşturma, aşağıda iletişim bilgileri yer alan Genel Müdürlük tarafından yürütülür.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T.C. Ticaret Bakanlığı</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İthalat Genel Müdürlüğü</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Damping ve Sübvansiyon Dairesi</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Adres: </w:t>
            </w:r>
            <w:proofErr w:type="spellStart"/>
            <w:r w:rsidRPr="00AC75E4">
              <w:rPr>
                <w:rFonts w:ascii="Times New Roman" w:eastAsia="Times New Roman" w:hAnsi="Times New Roman" w:cs="Times New Roman"/>
                <w:sz w:val="18"/>
                <w:szCs w:val="18"/>
                <w:lang w:eastAsia="tr-TR"/>
              </w:rPr>
              <w:t>Söğütözü</w:t>
            </w:r>
            <w:proofErr w:type="spellEnd"/>
            <w:r w:rsidRPr="00AC75E4">
              <w:rPr>
                <w:rFonts w:ascii="Times New Roman" w:eastAsia="Times New Roman" w:hAnsi="Times New Roman" w:cs="Times New Roman"/>
                <w:sz w:val="18"/>
                <w:szCs w:val="18"/>
                <w:lang w:eastAsia="tr-TR"/>
              </w:rPr>
              <w:t> Mah. 2176. Sok. No:63 Çankaya/ANKARA</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Tel: +90 312 204 75 00</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(2) Soruşturmada “Türkiye’de yerleşik firma, kurum ve kuruluşlar”, soru formlarına cevapları ile resmî görüşlerini kendilerine ait KEP adreslerinden Bakanlığın aşağıda yer alan KEP adresine gönderir.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KEP Adresi: </w:t>
            </w:r>
            <w:r w:rsidRPr="00AC75E4">
              <w:rPr>
                <w:rFonts w:ascii="Times New Roman" w:eastAsia="Times New Roman" w:hAnsi="Times New Roman" w:cs="Times New Roman"/>
                <w:sz w:val="18"/>
                <w:szCs w:val="18"/>
                <w:u w:val="single"/>
                <w:lang w:eastAsia="tr-TR"/>
              </w:rPr>
              <w:t>ticaretbakanligi@hs01.kep.tr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lastRenderedPageBreak/>
              <w:t>(3) Soruşturmada “yurtdışında yerleşik firma, kurum ve kuruluşlar”, soru formlarına cevapları ile resmi görüşlerini Bakanlığın EBYS e-posta adresine ve posta adresine gönderir.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EBYS E-posta Adresi: </w:t>
            </w:r>
            <w:r w:rsidRPr="00AC75E4">
              <w:rPr>
                <w:rFonts w:ascii="Times New Roman" w:eastAsia="Times New Roman" w:hAnsi="Times New Roman" w:cs="Times New Roman"/>
                <w:sz w:val="18"/>
                <w:szCs w:val="18"/>
                <w:u w:val="single"/>
                <w:lang w:eastAsia="tr-TR"/>
              </w:rPr>
              <w:t>ithebys@ticaret.gov.tr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(4) Soruşturmaya ilişkin yazılı ve sözlü iletişim Türkçe yapılır. Soru formuna yanıtlar hariç olmak üzere, Türkçe dışında bir dilde sunulan hiçbir bilgi, belge, görüş ve talep dikkate alınmaz.</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(5) İlgili taraflarca soru formuna verilen cevaplar, soruşturmayla ilgili sunulan diğer bilgi, belge, görüş ve destekleyici deliller aksi belirtilmedikçe yazılı olarak sunulur. Yazılı sunumlarda ilgili tarafların isim ve unvanı, adres bilgileri, elektronik posta adresi, telefon ve faks numaraları belirtilir. “Türkiye’de yerleşik firma, kurum ve kuruluşlardan ilgili taraf olmak isteyenler” tarafından yazılı sunumlarda kendilerine ait KEP adresleri de belirtilir.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(6) İlgili taraflar, soru formunda istenilen bilgiler haricinde soruşturmayla ilgili olduğu düşünülen diğer bilgi, belge ve görüşlerini, destekleyici deliller ile birlikte Genel Müdürlüğe yazılı olarak 11 inci maddenin ikinci fıkrasında belirtilen süre içerisinde sunabilir.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(7) Soruşturma süresince Yönetmeliğin 22 </w:t>
            </w:r>
            <w:proofErr w:type="spellStart"/>
            <w:r w:rsidRPr="00AC75E4">
              <w:rPr>
                <w:rFonts w:ascii="Times New Roman" w:eastAsia="Times New Roman" w:hAnsi="Times New Roman" w:cs="Times New Roman"/>
                <w:sz w:val="18"/>
                <w:szCs w:val="18"/>
                <w:lang w:eastAsia="tr-TR"/>
              </w:rPr>
              <w:t>nci</w:t>
            </w:r>
            <w:proofErr w:type="spellEnd"/>
            <w:r w:rsidRPr="00AC75E4">
              <w:rPr>
                <w:rFonts w:ascii="Times New Roman" w:eastAsia="Times New Roman" w:hAnsi="Times New Roman" w:cs="Times New Roman"/>
                <w:sz w:val="18"/>
                <w:szCs w:val="18"/>
                <w:lang w:eastAsia="tr-TR"/>
              </w:rPr>
              <w:t>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Süreler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MADDE 11 – </w:t>
            </w:r>
            <w:r w:rsidRPr="00AC75E4">
              <w:rPr>
                <w:rFonts w:ascii="Times New Roman" w:eastAsia="Times New Roman" w:hAnsi="Times New Roman" w:cs="Times New Roman"/>
                <w:sz w:val="18"/>
                <w:szCs w:val="18"/>
                <w:lang w:eastAsia="tr-TR"/>
              </w:rPr>
              <w:t>(1) 9 uncu maddenin ikinci fıkrasında belirtilen bildirimin gönderildiği bütün ilgili taraflar için soru formunu cevaplama süresi, soruşturmanın açılışına ilişkin bildirimin gönderildiği tarihten itibaren posta süresi dâhil 37 gündür.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(2) 9 uncu maddenin dördüncü fıkrasında yer alan bildirimin gönderilemediği ilgili taraflar soru formuna ilişkin cevaplarını ve soruşturma ile ilgili görüşlerini bu Tebliğin yayımı tarihinden itibaren başlayacak 37 günlük süre içerisinde sunar.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(3) Soruşturmanın sonucundan etkilenebileceklerini iddia eden ve 9 uncu maddenin birinci fıkrası dışında kalan diğer yerli ve yabancı taraflar görüşlerini bu Tebliğin yayımı tarihinden itibaren soruşturmanın akışını etkilemeyecek şekilde soruşturma süreci içerisinde sunabilir.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İş birliğine gelinmemesi</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proofErr w:type="gramStart"/>
            <w:r w:rsidRPr="00AC75E4">
              <w:rPr>
                <w:rFonts w:ascii="Times New Roman" w:eastAsia="Times New Roman" w:hAnsi="Times New Roman" w:cs="Times New Roman"/>
                <w:b/>
                <w:bCs/>
                <w:sz w:val="18"/>
                <w:szCs w:val="18"/>
                <w:lang w:eastAsia="tr-TR"/>
              </w:rPr>
              <w:t>MADDE 12 – </w:t>
            </w:r>
            <w:r w:rsidRPr="00AC75E4">
              <w:rPr>
                <w:rFonts w:ascii="Times New Roman" w:eastAsia="Times New Roman" w:hAnsi="Times New Roman" w:cs="Times New Roman"/>
                <w:sz w:val="18"/>
                <w:szCs w:val="18"/>
                <w:lang w:eastAsia="tr-TR"/>
              </w:rPr>
              <w:t>(1) Yönetmeliğin 26 </w:t>
            </w:r>
            <w:proofErr w:type="spellStart"/>
            <w:r w:rsidRPr="00AC75E4">
              <w:rPr>
                <w:rFonts w:ascii="Times New Roman" w:eastAsia="Times New Roman" w:hAnsi="Times New Roman" w:cs="Times New Roman"/>
                <w:sz w:val="18"/>
                <w:szCs w:val="18"/>
                <w:lang w:eastAsia="tr-TR"/>
              </w:rPr>
              <w:t>ncı</w:t>
            </w:r>
            <w:proofErr w:type="spellEnd"/>
            <w:r w:rsidRPr="00AC75E4">
              <w:rPr>
                <w:rFonts w:ascii="Times New Roman" w:eastAsia="Times New Roman" w:hAnsi="Times New Roman" w:cs="Times New Roman"/>
                <w:sz w:val="18"/>
                <w:szCs w:val="18"/>
                <w:lang w:eastAsia="tr-TR"/>
              </w:rPr>
              <w:t>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 birliğine gelmemiş sayılır. </w:t>
            </w:r>
            <w:proofErr w:type="gramEnd"/>
            <w:r w:rsidRPr="00AC75E4">
              <w:rPr>
                <w:rFonts w:ascii="Times New Roman" w:eastAsia="Times New Roman" w:hAnsi="Times New Roman" w:cs="Times New Roman"/>
                <w:sz w:val="18"/>
                <w:szCs w:val="18"/>
                <w:lang w:eastAsia="tr-TR"/>
              </w:rPr>
              <w:t>Bu gibi hallerde soruşturma kapsamındaki geçici veya nihai belirlemeler, olumlu ya da olumsuz şekilde, mevcut verilere göre yapılabilir.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sz w:val="18"/>
                <w:szCs w:val="18"/>
                <w:lang w:eastAsia="tr-TR"/>
              </w:rPr>
              <w:t>(2) İlgili tarafların iş birliğine gelmemesi veya kısmen iş birliğine gelmesi halinde bahse konu taraf için soruşturmanın sonucu iş birliğine gelinmesine nazaran daha az avantajlı olabilir.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Geçici önlem alınması ve önlemlerin geriye dönük uygulanması</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MADDE 13 – </w:t>
            </w:r>
            <w:r w:rsidRPr="00AC75E4">
              <w:rPr>
                <w:rFonts w:ascii="Times New Roman" w:eastAsia="Times New Roman" w:hAnsi="Times New Roman" w:cs="Times New Roman"/>
                <w:sz w:val="18"/>
                <w:szCs w:val="18"/>
                <w:lang w:eastAsia="tr-TR"/>
              </w:rPr>
              <w:t>(1) Kanun ve Kararın ilgili hükümleri uyarınca, soruşturma süresince geçici önlem uygulanması kararlaştırılabilir ve kesin önlem geriye dönük olarak uygulanabilir.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Soruşturmanın başlangıç tarihi</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MADDE 14 – </w:t>
            </w:r>
            <w:r w:rsidRPr="00AC75E4">
              <w:rPr>
                <w:rFonts w:ascii="Times New Roman" w:eastAsia="Times New Roman" w:hAnsi="Times New Roman" w:cs="Times New Roman"/>
                <w:sz w:val="18"/>
                <w:szCs w:val="18"/>
                <w:lang w:eastAsia="tr-TR"/>
              </w:rPr>
              <w:t>(1) Soruşturma, bu Tebliğin yayımı tarihinde başlamış kabul edilir.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Yürürlük</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MADDE 15 – </w:t>
            </w:r>
            <w:r w:rsidRPr="00AC75E4">
              <w:rPr>
                <w:rFonts w:ascii="Times New Roman" w:eastAsia="Times New Roman" w:hAnsi="Times New Roman" w:cs="Times New Roman"/>
                <w:sz w:val="18"/>
                <w:szCs w:val="18"/>
                <w:lang w:eastAsia="tr-TR"/>
              </w:rPr>
              <w:t>(1) Bu Tebliğ yayımı tarihinde yürürlüğe girer.</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Yürütme</w:t>
            </w:r>
          </w:p>
          <w:p w:rsidR="00AC75E4" w:rsidRPr="00AC75E4" w:rsidRDefault="00AC75E4" w:rsidP="00AC75E4">
            <w:pPr>
              <w:spacing w:after="0" w:line="240" w:lineRule="atLeast"/>
              <w:ind w:firstLine="566"/>
              <w:jc w:val="both"/>
              <w:rPr>
                <w:rFonts w:ascii="Times New Roman" w:eastAsia="Times New Roman" w:hAnsi="Times New Roman" w:cs="Times New Roman"/>
                <w:sz w:val="19"/>
                <w:szCs w:val="19"/>
                <w:lang w:eastAsia="tr-TR"/>
              </w:rPr>
            </w:pPr>
            <w:r w:rsidRPr="00AC75E4">
              <w:rPr>
                <w:rFonts w:ascii="Times New Roman" w:eastAsia="Times New Roman" w:hAnsi="Times New Roman" w:cs="Times New Roman"/>
                <w:b/>
                <w:bCs/>
                <w:sz w:val="18"/>
                <w:szCs w:val="18"/>
                <w:lang w:eastAsia="tr-TR"/>
              </w:rPr>
              <w:t>MADDE 16 – </w:t>
            </w:r>
            <w:r w:rsidRPr="00AC75E4">
              <w:rPr>
                <w:rFonts w:ascii="Times New Roman" w:eastAsia="Times New Roman" w:hAnsi="Times New Roman" w:cs="Times New Roman"/>
                <w:sz w:val="18"/>
                <w:szCs w:val="18"/>
                <w:lang w:eastAsia="tr-TR"/>
              </w:rPr>
              <w:t>(1) Bu Tebliğ hükümlerini Ticaret Bakanı yürütür.</w:t>
            </w:r>
          </w:p>
        </w:tc>
      </w:tr>
    </w:tbl>
    <w:p w:rsidR="00D13B27" w:rsidRPr="00AC75E4" w:rsidRDefault="00D13B27" w:rsidP="00AC75E4">
      <w:bookmarkStart w:id="0" w:name="_GoBack"/>
      <w:bookmarkEnd w:id="0"/>
    </w:p>
    <w:sectPr w:rsidR="00D13B27" w:rsidRPr="00AC75E4" w:rsidSect="00647667">
      <w:headerReference w:type="default"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367" w:rsidRDefault="00E65367" w:rsidP="00D13B27">
      <w:pPr>
        <w:spacing w:after="0" w:line="240" w:lineRule="auto"/>
      </w:pPr>
      <w:r>
        <w:separator/>
      </w:r>
    </w:p>
  </w:endnote>
  <w:endnote w:type="continuationSeparator" w:id="0">
    <w:p w:rsidR="00E65367" w:rsidRDefault="00E65367" w:rsidP="00D1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DEC" w:rsidRPr="00804A34" w:rsidRDefault="000F2DEC" w:rsidP="000F2DEC">
    <w:pPr>
      <w:pBdr>
        <w:bottom w:val="single" w:sz="6" w:space="1" w:color="auto"/>
      </w:pBdr>
      <w:rPr>
        <w:rFonts w:ascii="Arial" w:hAnsi="Arial" w:cs="Arial"/>
      </w:rPr>
    </w:pPr>
  </w:p>
  <w:p w:rsidR="000F2DEC" w:rsidRPr="00804A34" w:rsidRDefault="000F2DEC" w:rsidP="000F2DEC">
    <w:pPr>
      <w:rPr>
        <w:rFonts w:ascii="Arial" w:hAnsi="Arial" w:cs="Arial"/>
        <w:sz w:val="16"/>
        <w:szCs w:val="16"/>
      </w:rPr>
    </w:pPr>
    <w:r w:rsidRPr="00804A34">
      <w:rPr>
        <w:rFonts w:ascii="Arial" w:hAnsi="Arial" w:cs="Arial"/>
        <w:sz w:val="16"/>
        <w:szCs w:val="16"/>
      </w:rPr>
      <w:t xml:space="preserve">Mono Global Gümrük Müşavirliği Lojistik </w:t>
    </w:r>
    <w:proofErr w:type="spellStart"/>
    <w:proofErr w:type="gramStart"/>
    <w:r w:rsidRPr="00804A34">
      <w:rPr>
        <w:rFonts w:ascii="Arial" w:hAnsi="Arial" w:cs="Arial"/>
        <w:sz w:val="16"/>
        <w:szCs w:val="16"/>
      </w:rPr>
      <w:t>Tic.Ltd.Şti</w:t>
    </w:r>
    <w:proofErr w:type="spellEnd"/>
    <w:r w:rsidRPr="00804A34">
      <w:rPr>
        <w:rFonts w:ascii="Arial" w:hAnsi="Arial" w:cs="Arial"/>
        <w:sz w:val="16"/>
        <w:szCs w:val="16"/>
      </w:rPr>
      <w:t>.</w:t>
    </w:r>
    <w:proofErr w:type="gramEnd"/>
  </w:p>
  <w:p w:rsidR="000F2DEC" w:rsidRPr="00804A34" w:rsidRDefault="000F2DEC" w:rsidP="000F2DEC">
    <w:pPr>
      <w:rPr>
        <w:rFonts w:ascii="Arial" w:hAnsi="Arial" w:cs="Arial"/>
        <w:sz w:val="14"/>
        <w:szCs w:val="14"/>
      </w:rPr>
    </w:pPr>
    <w:r w:rsidRPr="00804A34">
      <w:rPr>
        <w:rFonts w:ascii="Arial" w:hAnsi="Arial" w:cs="Arial"/>
        <w:sz w:val="14"/>
        <w:szCs w:val="14"/>
      </w:rPr>
      <w:t>İzmir-İstanbul-Bursa/Gemlik-Mersin-İskenderun-</w:t>
    </w:r>
    <w:proofErr w:type="spellStart"/>
    <w:r w:rsidRPr="00804A34">
      <w:rPr>
        <w:rFonts w:ascii="Arial" w:hAnsi="Arial" w:cs="Arial"/>
        <w:sz w:val="14"/>
        <w:szCs w:val="14"/>
      </w:rPr>
      <w:t>G.Antep</w:t>
    </w:r>
    <w:proofErr w:type="spellEnd"/>
    <w:r w:rsidRPr="00804A34">
      <w:rPr>
        <w:rFonts w:ascii="Arial" w:hAnsi="Arial" w:cs="Arial"/>
        <w:sz w:val="14"/>
        <w:szCs w:val="14"/>
      </w:rPr>
      <w:t xml:space="preserve">      </w:t>
    </w:r>
    <w:hyperlink r:id="rId1" w:history="1">
      <w:r w:rsidRPr="00804A34">
        <w:rPr>
          <w:rStyle w:val="Kpr"/>
          <w:rFonts w:ascii="Arial" w:hAnsi="Arial" w:cs="Arial"/>
          <w:sz w:val="14"/>
          <w:szCs w:val="14"/>
        </w:rPr>
        <w:t>www.monoglobal.com.tr</w:t>
      </w:r>
    </w:hyperlink>
    <w:r w:rsidR="00804A34">
      <w:rPr>
        <w:rFonts w:ascii="Arial" w:hAnsi="Arial" w:cs="Arial"/>
        <w:sz w:val="14"/>
        <w:szCs w:val="14"/>
      </w:rPr>
      <w:t xml:space="preserve">      </w:t>
    </w:r>
    <w:hyperlink r:id="rId2" w:history="1">
      <w:r w:rsidRPr="00804A34">
        <w:rPr>
          <w:rStyle w:val="Kpr"/>
          <w:rFonts w:ascii="Arial" w:hAnsi="Arial" w:cs="Arial"/>
          <w:sz w:val="14"/>
          <w:szCs w:val="14"/>
        </w:rPr>
        <w:t>info@monoglobal.com.tr</w:t>
      </w:r>
    </w:hyperlink>
    <w:r w:rsidR="00804A34">
      <w:rPr>
        <w:rFonts w:ascii="Arial" w:hAnsi="Arial" w:cs="Arial"/>
        <w:sz w:val="14"/>
        <w:szCs w:val="14"/>
      </w:rPr>
      <w:t xml:space="preserve">     </w:t>
    </w:r>
    <w:hyperlink r:id="rId3" w:history="1">
      <w:r w:rsidR="00804A34" w:rsidRPr="00061212">
        <w:rPr>
          <w:rStyle w:val="Kpr"/>
          <w:rFonts w:ascii="Arial" w:hAnsi="Arial" w:cs="Arial"/>
          <w:sz w:val="14"/>
          <w:szCs w:val="14"/>
        </w:rPr>
        <w:t>mevzuat@mponoglobal.com.tr</w:t>
      </w:r>
    </w:hyperlink>
    <w:r w:rsidR="00804A34">
      <w:rPr>
        <w:rFonts w:ascii="Arial" w:hAnsi="Arial" w:cs="Arial"/>
        <w:sz w:val="14"/>
        <w:szCs w:val="14"/>
      </w:rPr>
      <w:t xml:space="preserve"> </w:t>
    </w:r>
  </w:p>
  <w:p w:rsidR="00537484" w:rsidRPr="00804A34" w:rsidRDefault="00537484">
    <w:pPr>
      <w:pStyle w:val="Altbilgi"/>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367" w:rsidRDefault="00E65367" w:rsidP="00D13B27">
      <w:pPr>
        <w:spacing w:after="0" w:line="240" w:lineRule="auto"/>
      </w:pPr>
      <w:r>
        <w:separator/>
      </w:r>
    </w:p>
  </w:footnote>
  <w:footnote w:type="continuationSeparator" w:id="0">
    <w:p w:rsidR="00E65367" w:rsidRDefault="00E65367" w:rsidP="00D13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B27" w:rsidRDefault="00D13B27" w:rsidP="00804A34">
    <w:pPr>
      <w:pStyle w:val="stbilgi"/>
      <w:jc w:val="center"/>
    </w:pPr>
    <w:r>
      <w:rPr>
        <w:noProof/>
        <w:lang w:eastAsia="tr-TR"/>
      </w:rPr>
      <w:drawing>
        <wp:inline distT="0" distB="0" distL="0" distR="0">
          <wp:extent cx="2842260" cy="416244"/>
          <wp:effectExtent l="0" t="0" r="0" b="0"/>
          <wp:docPr id="1" name="Resim 1" descr="C:\Users\MAHİR POLAT\AppData\Local\Temp\Rar$DI66.50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İR POLAT\AppData\Local\Temp\Rar$DI66.504\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018" cy="420309"/>
                  </a:xfrm>
                  <a:prstGeom prst="rect">
                    <a:avLst/>
                  </a:prstGeom>
                  <a:noFill/>
                  <a:ln>
                    <a:noFill/>
                  </a:ln>
                  <a:effectLst>
                    <a:outerShdw blurRad="177800" dist="50800" dir="5400000" sx="1000" sy="1000" algn="ctr" rotWithShape="0">
                      <a:srgbClr val="000000"/>
                    </a:outerShdw>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BC"/>
    <w:rsid w:val="000F2DEC"/>
    <w:rsid w:val="001B6A8B"/>
    <w:rsid w:val="001C2F4D"/>
    <w:rsid w:val="003E2044"/>
    <w:rsid w:val="00517D0A"/>
    <w:rsid w:val="00537484"/>
    <w:rsid w:val="005B4169"/>
    <w:rsid w:val="0061415F"/>
    <w:rsid w:val="00626CBC"/>
    <w:rsid w:val="00647667"/>
    <w:rsid w:val="00662936"/>
    <w:rsid w:val="00804A34"/>
    <w:rsid w:val="008419C3"/>
    <w:rsid w:val="00951A04"/>
    <w:rsid w:val="00A25B34"/>
    <w:rsid w:val="00AC75E4"/>
    <w:rsid w:val="00CD66C7"/>
    <w:rsid w:val="00D13B27"/>
    <w:rsid w:val="00DF4259"/>
    <w:rsid w:val="00E65367"/>
    <w:rsid w:val="00F05659"/>
    <w:rsid w:val="00FA32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D5162A-053E-406B-8DBF-ABEADF47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13B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3B27"/>
  </w:style>
  <w:style w:type="paragraph" w:styleId="Altbilgi">
    <w:name w:val="footer"/>
    <w:basedOn w:val="Normal"/>
    <w:link w:val="AltbilgiChar"/>
    <w:uiPriority w:val="99"/>
    <w:unhideWhenUsed/>
    <w:rsid w:val="00D13B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3B27"/>
  </w:style>
  <w:style w:type="paragraph" w:styleId="BalonMetni">
    <w:name w:val="Balloon Text"/>
    <w:basedOn w:val="Normal"/>
    <w:link w:val="BalonMetniChar"/>
    <w:uiPriority w:val="99"/>
    <w:semiHidden/>
    <w:unhideWhenUsed/>
    <w:rsid w:val="00D13B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3B27"/>
    <w:rPr>
      <w:rFonts w:ascii="Tahoma" w:hAnsi="Tahoma" w:cs="Tahoma"/>
      <w:sz w:val="16"/>
      <w:szCs w:val="16"/>
    </w:rPr>
  </w:style>
  <w:style w:type="character" w:styleId="Kpr">
    <w:name w:val="Hyperlink"/>
    <w:basedOn w:val="VarsaylanParagrafYazTipi"/>
    <w:uiPriority w:val="99"/>
    <w:unhideWhenUsed/>
    <w:rsid w:val="000F2DEC"/>
    <w:rPr>
      <w:color w:val="0000FF" w:themeColor="hyperlink"/>
      <w:u w:val="single"/>
    </w:rPr>
  </w:style>
  <w:style w:type="paragraph" w:styleId="NormalWeb">
    <w:name w:val="Normal (Web)"/>
    <w:basedOn w:val="Normal"/>
    <w:uiPriority w:val="99"/>
    <w:semiHidden/>
    <w:unhideWhenUsed/>
    <w:rsid w:val="001C2F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C2F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C2F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C2F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C75E4"/>
  </w:style>
  <w:style w:type="character" w:customStyle="1" w:styleId="spelle">
    <w:name w:val="spelle"/>
    <w:basedOn w:val="VarsaylanParagrafYazTipi"/>
    <w:rsid w:val="00AC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53684">
      <w:bodyDiv w:val="1"/>
      <w:marLeft w:val="0"/>
      <w:marRight w:val="0"/>
      <w:marTop w:val="0"/>
      <w:marBottom w:val="0"/>
      <w:divBdr>
        <w:top w:val="none" w:sz="0" w:space="0" w:color="auto"/>
        <w:left w:val="none" w:sz="0" w:space="0" w:color="auto"/>
        <w:bottom w:val="none" w:sz="0" w:space="0" w:color="auto"/>
        <w:right w:val="none" w:sz="0" w:space="0" w:color="auto"/>
      </w:divBdr>
    </w:div>
    <w:div w:id="842820328">
      <w:bodyDiv w:val="1"/>
      <w:marLeft w:val="0"/>
      <w:marRight w:val="0"/>
      <w:marTop w:val="0"/>
      <w:marBottom w:val="0"/>
      <w:divBdr>
        <w:top w:val="none" w:sz="0" w:space="0" w:color="auto"/>
        <w:left w:val="none" w:sz="0" w:space="0" w:color="auto"/>
        <w:bottom w:val="none" w:sz="0" w:space="0" w:color="auto"/>
        <w:right w:val="none" w:sz="0" w:space="0" w:color="auto"/>
      </w:divBdr>
    </w:div>
    <w:div w:id="1292902025">
      <w:bodyDiv w:val="1"/>
      <w:marLeft w:val="0"/>
      <w:marRight w:val="0"/>
      <w:marTop w:val="0"/>
      <w:marBottom w:val="0"/>
      <w:divBdr>
        <w:top w:val="none" w:sz="0" w:space="0" w:color="auto"/>
        <w:left w:val="none" w:sz="0" w:space="0" w:color="auto"/>
        <w:bottom w:val="none" w:sz="0" w:space="0" w:color="auto"/>
        <w:right w:val="none" w:sz="0" w:space="0" w:color="auto"/>
      </w:divBdr>
    </w:div>
    <w:div w:id="1495025886">
      <w:bodyDiv w:val="1"/>
      <w:marLeft w:val="0"/>
      <w:marRight w:val="0"/>
      <w:marTop w:val="0"/>
      <w:marBottom w:val="0"/>
      <w:divBdr>
        <w:top w:val="none" w:sz="0" w:space="0" w:color="auto"/>
        <w:left w:val="none" w:sz="0" w:space="0" w:color="auto"/>
        <w:bottom w:val="none" w:sz="0" w:space="0" w:color="auto"/>
        <w:right w:val="none" w:sz="0" w:space="0" w:color="auto"/>
      </w:divBdr>
    </w:div>
    <w:div w:id="1852600496">
      <w:bodyDiv w:val="1"/>
      <w:marLeft w:val="0"/>
      <w:marRight w:val="0"/>
      <w:marTop w:val="0"/>
      <w:marBottom w:val="0"/>
      <w:divBdr>
        <w:top w:val="none" w:sz="0" w:space="0" w:color="auto"/>
        <w:left w:val="none" w:sz="0" w:space="0" w:color="auto"/>
        <w:bottom w:val="none" w:sz="0" w:space="0" w:color="auto"/>
        <w:right w:val="none" w:sz="0" w:space="0" w:color="auto"/>
      </w:divBdr>
    </w:div>
    <w:div w:id="20884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mevzuat@mponoglobal.com.tr" TargetMode="External"/><Relationship Id="rId2" Type="http://schemas.openxmlformats.org/officeDocument/2006/relationships/hyperlink" Target="mailto:info@monoglobal.com.tr" TargetMode="External"/><Relationship Id="rId1" Type="http://schemas.openxmlformats.org/officeDocument/2006/relationships/hyperlink" Target="http://www.monoglobal.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1715</Words>
  <Characters>9778</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MAHİR POLAT</dc:creator>
  <cp:lastModifiedBy>Microsoft hesabı</cp:lastModifiedBy>
  <cp:revision>2</cp:revision>
  <dcterms:created xsi:type="dcterms:W3CDTF">2021-05-27T06:32:00Z</dcterms:created>
  <dcterms:modified xsi:type="dcterms:W3CDTF">2021-05-27T06:32:00Z</dcterms:modified>
</cp:coreProperties>
</file>